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55" w:rsidRDefault="00C43E5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3E55" w:rsidRDefault="00C43E5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C43E5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E55" w:rsidRDefault="00C43E55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3E55" w:rsidRDefault="00C43E55">
            <w:pPr>
              <w:pStyle w:val="ConsPlusNormal"/>
              <w:jc w:val="right"/>
            </w:pPr>
            <w:r>
              <w:t>N 72-ЗАО</w:t>
            </w:r>
          </w:p>
        </w:tc>
      </w:tr>
    </w:tbl>
    <w:p w:rsidR="00C43E55" w:rsidRDefault="00C43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3E55" w:rsidRDefault="00C43E55">
      <w:pPr>
        <w:pStyle w:val="ConsPlusNormal"/>
        <w:jc w:val="both"/>
      </w:pPr>
    </w:p>
    <w:p w:rsidR="00C43E55" w:rsidRDefault="00C43E55">
      <w:pPr>
        <w:pStyle w:val="ConsPlusTitle"/>
        <w:jc w:val="center"/>
      </w:pPr>
      <w:r>
        <w:t>ЯМАЛО-НЕНЕЦКИЙ АВТОНОМНЫЙ ОКРУГ</w:t>
      </w:r>
    </w:p>
    <w:p w:rsidR="00C43E55" w:rsidRDefault="00C43E55">
      <w:pPr>
        <w:pStyle w:val="ConsPlusTitle"/>
        <w:jc w:val="center"/>
      </w:pPr>
    </w:p>
    <w:p w:rsidR="00C43E55" w:rsidRDefault="00C43E55">
      <w:pPr>
        <w:pStyle w:val="ConsPlusTitle"/>
        <w:jc w:val="center"/>
      </w:pPr>
      <w:r>
        <w:t>ЗАКОН</w:t>
      </w:r>
    </w:p>
    <w:p w:rsidR="00C43E55" w:rsidRDefault="00C43E55">
      <w:pPr>
        <w:pStyle w:val="ConsPlusTitle"/>
        <w:jc w:val="center"/>
      </w:pPr>
    </w:p>
    <w:p w:rsidR="00C43E55" w:rsidRDefault="00C43E55">
      <w:pPr>
        <w:pStyle w:val="ConsPlusTitle"/>
        <w:jc w:val="center"/>
      </w:pPr>
      <w:r>
        <w:t>О ПРОТИВОДЕЙСТВИИ КОРРУПЦИИ</w:t>
      </w:r>
    </w:p>
    <w:p w:rsidR="00C43E55" w:rsidRDefault="00C43E55">
      <w:pPr>
        <w:pStyle w:val="ConsPlusTitle"/>
        <w:jc w:val="center"/>
      </w:pPr>
      <w:r>
        <w:t>В ЯМАЛО-НЕНЕЦКОМ АВТОНОМНОМ ОКРУГЕ</w:t>
      </w:r>
    </w:p>
    <w:p w:rsidR="00C43E55" w:rsidRDefault="00C43E55">
      <w:pPr>
        <w:pStyle w:val="ConsPlusNormal"/>
        <w:jc w:val="center"/>
      </w:pPr>
    </w:p>
    <w:p w:rsidR="00C43E55" w:rsidRDefault="00C43E55">
      <w:pPr>
        <w:pStyle w:val="ConsPlusNormal"/>
        <w:jc w:val="right"/>
      </w:pPr>
      <w:r>
        <w:t>Принят Законодательным Собранием</w:t>
      </w:r>
    </w:p>
    <w:p w:rsidR="00C43E55" w:rsidRDefault="00C43E55">
      <w:pPr>
        <w:pStyle w:val="ConsPlusNormal"/>
        <w:jc w:val="right"/>
      </w:pPr>
      <w:r>
        <w:t>Ямало-Ненецкого автономного округа</w:t>
      </w:r>
    </w:p>
    <w:p w:rsidR="00C43E55" w:rsidRDefault="00C43E55">
      <w:pPr>
        <w:pStyle w:val="ConsPlusNormal"/>
        <w:jc w:val="right"/>
      </w:pPr>
      <w:r>
        <w:t>26 октября 2017 года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Настоящим Законом регулируются отношения в области противодействия коррупции в органах государственной власти Ямало-Ненецкого автономного округа, иных государственных органах Ямало-Ненецкого автономного округа (далее - автономный округ).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2. Комиссия по координации работы по противодействию коррупции в автономном округе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автономном округе (далее - Комиссия) является постоянно действующим координационным органом при Губернаторе автономного округа.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2. Положение о Комиссии, состав утверждаются Губернатором автономного округа.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3. Совещательные органы по вопросам противодействия коррупции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1. Органы государственной власти автономного округа, иные государственные органы автономного округа создают совещательные органы по вопросам противодействия коррупции.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2. Полномочия, порядок формирования и деятельности совещательных органов по вопросам противодействия коррупции утверждаются нормативным правовым актом соответствующего органа государственной власти автономного округа, иного государственного органа автономного округа, при котором они создаются.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4. Антикоррупционные программы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1. Антикоррупционная программа автономного округа представляет собой совокупность мероприятий, направленных на реализацию правовых, экономических, информационно-пропагандистских, организационных и иных мер по противодействию коррупции, а также на минимизацию и (или) ликвидацию последствий коррупционных правонарушений.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2. Антикоррупционная программа автономного округа утверждается Правительством автономного округа.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3. Органы государственной власти автономного округа, иные государственные органы </w:t>
      </w:r>
      <w:r>
        <w:lastRenderedPageBreak/>
        <w:t>автономного округа утверждают антикоррупционные программы (планы мероприятий по противодействию коррупции).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4. Организация разработки антикоррупционной программы автономного округа и антикоррупционных программ (планов мероприятий по противодействию коррупции) исполнительных органов государственной власти автономного округа и контроль за их реализацией осуществляются Комиссией.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5. Формирование в обществе нетерпимости к коррупционному поведению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Формирование в обществе нетерпимого отношения к коррупционному поведению обеспечивается органами государственной власти автономного округа, иными государственными органами автономного округа посредством: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1) издания и распространения печатной продукции о противодействии коррупции в автономном округе;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2) производства и распространения социальной рекламы о противодействии коррупции в автономном округе;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3) организации творческих конкурсов в области противодействия коррупции в автономном округе;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4) осуществления иных мероприятий, направленных на противодействие коррупции в автономном округе.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6. Антикоррупционная экспертиза проектов нормативных правовых актов автономного округа и нормативных правовых актов автономного округа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1. Антикоррупционная экспертиза проектов нормативных правовых актов автономного округа и нормативных правовых актов автономного округа осуществляется в соответствии с федеральным законодательством и законодательством автономного округа.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2. Нормативные правовые акты автономного округа по вопросам, установленным </w:t>
      </w:r>
      <w:hyperlink r:id="rId5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 течение десяти рабочих дней со дня их подписания направляются в Прокуратуру автономного округа для реализации полномочий по проведению антикоррупционной экспертизы.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Нормативные правовые акты автономного округа, за исключением постановлений Законодательного Собрания автономного округа, имеющих нормативный правовой характер, и нормативных правовых актов автономного округа, принимаемых Избирательной комиссией автономного округа, Счетной палатой автономного округа, направляются в Прокуратуру автономного округа уполномоченным (уполномоченными) Правительством автономного округа исполнительным (исполнительными) органом (органами) государственной власти автономного округа.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Постановления Законодательного Собрания автономного округа, имеющие нормативный правовой характер, нормативные правовые акты автономного округа, принимаемые Избирательной комиссией автономного округа, Счетной палатой автономного округа, направляются в Прокуратуру автономного округа органом, их принявшим.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7. Поддержка социально ориентированных некоммерческих организаций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bookmarkStart w:id="0" w:name="P53"/>
      <w:bookmarkEnd w:id="0"/>
      <w:r>
        <w:t>Органы государственной власти автономного округа оказывают поддержку социально ориентированным некоммерческим организациям, осуществляющим на территории автономного округа в соответствии с учредительными документами формирование в обществе нетерпимости к коррупционному поведению.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Оказание поддержки указанным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настоящей статьи организациям осуществляется в соответствии с федеральным законодательством и законодательством автономного округа.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8. Научные исследования и мероприятия в области противодействия коррупции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В целях получения новых знаний, разработки и внедрения новых механизмов в области противодействия коррупции органы государственной власти автономного округа, иные государственные органы автономного округа вправе инициировать и организовывать: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1) проведение научных исследований, направленных на повышение эффективности противодействия коррупции, с последующим обсуждением и опубликованием результатов этих научных исследований;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>2) проведение общественно значимых публичных мероприятий по вопросам противодействия коррупции, в том числе научно-практических конференций, семинаров, круглых столов, форумов, симпозиумов, творческих и иных конкурсов.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9. Финансовое обеспечение мер по противодействию коррупции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Финансовое обеспечение мер по противодействию коррупции в автономном округе, реализуемых органами государственной власти автономного округа, иными государственными органами автономного округа, осуществляется за счет средств окружного бюджета.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10. Вступление в силу настоящего Закона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Title"/>
        <w:ind w:firstLine="540"/>
        <w:jc w:val="both"/>
        <w:outlineLvl w:val="0"/>
      </w:pPr>
      <w:r>
        <w:t>Статья 11. Признание утратившими силу некоторых законов автономного округа и отдельных положений законов автономного округа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  <w:r>
        <w:t>Признать утратившими силу: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Закон</w:t>
        </w:r>
      </w:hyperlink>
      <w:r>
        <w:t xml:space="preserve"> автономного округа от 04 марта 2009 года N 10-ЗАО "О противодействии коррупции в Ямало-Ненецком автономном округе" (Красный Север, 2009, 05 марта, </w:t>
      </w:r>
      <w:proofErr w:type="spellStart"/>
      <w:r>
        <w:t>спецвыпуск</w:t>
      </w:r>
      <w:proofErr w:type="spellEnd"/>
      <w:r>
        <w:t xml:space="preserve"> N 21/1; Ведомости Государственной Думы Ямало-Ненецкого автономного округа, 2009, февраль, N 1);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Закон</w:t>
        </w:r>
      </w:hyperlink>
      <w:r>
        <w:t xml:space="preserve"> автономного округа от 01 марта 2010 года N 7-ЗАО "О внесении изменений в статьи 2 и 5 Закона Ямало-Ненецкого автономного округа "О противодействии коррупции в Ямало-Ненецком автономном округе" (Красный Север, 2010, 03 марта, </w:t>
      </w:r>
      <w:proofErr w:type="spellStart"/>
      <w:r>
        <w:t>спецвыпуск</w:t>
      </w:r>
      <w:proofErr w:type="spellEnd"/>
      <w:r>
        <w:t xml:space="preserve"> N 23/2; Ведомости Законодательного Собрания Ямало-Ненецкого автономного округа, 2010, январь - март, N 1);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Закон</w:t>
        </w:r>
      </w:hyperlink>
      <w:r>
        <w:t xml:space="preserve"> автономного округа от 25 ноября 2011 года N 130-ЗАО "О внесении изменения в статью 5 Закона Ямало-Ненецкого автономного округа "О противодействии коррупции в Ямало-Ненецком автономном округе" (Красный Север, 2011, 26 ноября, </w:t>
      </w:r>
      <w:proofErr w:type="spellStart"/>
      <w:r>
        <w:t>спецвыпуск</w:t>
      </w:r>
      <w:proofErr w:type="spellEnd"/>
      <w:r>
        <w:t xml:space="preserve"> N 72-а/3; Ведомости Законодательного Собрания Ямало-Ненецкого автономного округа, 2011, ноябрь, N 8-1);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lastRenderedPageBreak/>
        <w:t xml:space="preserve">4) </w:t>
      </w:r>
      <w:hyperlink r:id="rId9" w:history="1">
        <w:r>
          <w:rPr>
            <w:color w:val="0000FF"/>
          </w:rPr>
          <w:t>статью 5</w:t>
        </w:r>
      </w:hyperlink>
      <w:r>
        <w:t xml:space="preserve"> Закона автономного округа от 27 февраля 2012 года N 4-ЗАО "О внесении изменений в некоторые законы Ямало-Ненецкого автономного округа в связи с принятием Федерального закона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 (Красный Север, 2012, 05 марта, </w:t>
      </w:r>
      <w:proofErr w:type="spellStart"/>
      <w:r>
        <w:t>спецвыпуск</w:t>
      </w:r>
      <w:proofErr w:type="spellEnd"/>
      <w:r>
        <w:t xml:space="preserve"> N 15; Ведомости Законодательного Собрания Ямало-Ненецкого автономного округа, 2012, январь - февраль, N 1);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Закон</w:t>
        </w:r>
      </w:hyperlink>
      <w:r>
        <w:t xml:space="preserve"> автономного округа от 29 апреля 2014 года N 26-ЗАО "О внесении изменений в Закон Ямало-Ненецкого автономного округа "О противодействии коррупции в Ямало-Ненецком автономном округе" (Красный Север, 2014, 06 мая, </w:t>
      </w:r>
      <w:proofErr w:type="spellStart"/>
      <w:r>
        <w:t>спецвыпуск</w:t>
      </w:r>
      <w:proofErr w:type="spellEnd"/>
      <w:r>
        <w:t xml:space="preserve"> N 28; Ведомости Законодательного Собрания Ямало-Ненецкого автономного округа, 2014, апрель, N 3);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6) </w:t>
      </w:r>
      <w:hyperlink r:id="rId11" w:history="1">
        <w:r>
          <w:rPr>
            <w:color w:val="0000FF"/>
          </w:rPr>
          <w:t>Закон</w:t>
        </w:r>
      </w:hyperlink>
      <w:r>
        <w:t xml:space="preserve"> автономного округа от 31 августа 2015 года N 78-ЗАО "О внесении изменения в статью 3 Закона Ямало-Ненецкого автономного округа "О противодействии коррупции в Ямало-Ненецком автономном округе" (Красный Север, 2015, 09 сентября, </w:t>
      </w:r>
      <w:proofErr w:type="spellStart"/>
      <w:r>
        <w:t>спецвыпуск</w:t>
      </w:r>
      <w:proofErr w:type="spellEnd"/>
      <w:r>
        <w:t xml:space="preserve"> N 65; Ведомости Законодательного Собрания Ямало-Ненецкого автономного округа, 2015, август, N 6);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7) </w:t>
      </w:r>
      <w:hyperlink r:id="rId12" w:history="1">
        <w:r>
          <w:rPr>
            <w:color w:val="0000FF"/>
          </w:rPr>
          <w:t>Закон</w:t>
        </w:r>
      </w:hyperlink>
      <w:r>
        <w:t xml:space="preserve"> автономного округа от 01 декабря 2015 года N 112-ЗАО "О внесении изменения в статью 7 Закона Ямало-Ненецкого автономного округа "О противодействии коррупции в Ямало-Ненецком автономном округе" (Красный Север, 2015, 08 декабря, </w:t>
      </w:r>
      <w:proofErr w:type="spellStart"/>
      <w:r>
        <w:t>спецвыпуск</w:t>
      </w:r>
      <w:proofErr w:type="spellEnd"/>
      <w:r>
        <w:t xml:space="preserve"> N 92; Ведомости Законодательного Собрания Ямало-Ненецкого автономного округа, 2015, ноябрь, N 9-1);</w:t>
      </w:r>
    </w:p>
    <w:p w:rsidR="00C43E55" w:rsidRDefault="00C43E55">
      <w:pPr>
        <w:pStyle w:val="ConsPlusNormal"/>
        <w:spacing w:before="240"/>
        <w:ind w:firstLine="540"/>
        <w:jc w:val="both"/>
      </w:pPr>
      <w:r>
        <w:t xml:space="preserve">8) </w:t>
      </w:r>
      <w:hyperlink r:id="rId13" w:history="1">
        <w:r>
          <w:rPr>
            <w:color w:val="0000FF"/>
          </w:rPr>
          <w:t>Закон</w:t>
        </w:r>
      </w:hyperlink>
      <w:r>
        <w:t xml:space="preserve"> автономного округа от 24 июня 2016 года N 52-ЗАО "О внесении изменений в статьи 1 и 2 Закона Ямало-Ненецкого автономного округа "О противодействии коррупции в Ямало-Ненецком автономном округе" (Красный Север, 2016, 30 июня, </w:t>
      </w:r>
      <w:proofErr w:type="spellStart"/>
      <w:r>
        <w:t>спецвыпуск</w:t>
      </w:r>
      <w:proofErr w:type="spellEnd"/>
      <w:r>
        <w:t xml:space="preserve"> N 48; Ведомости Законодательного Собрания Ямало-Ненецкого автономного округа, 2016, июнь - июль, N 5-2).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jc w:val="right"/>
      </w:pPr>
      <w:r>
        <w:t>Губернатор</w:t>
      </w:r>
    </w:p>
    <w:p w:rsidR="00C43E55" w:rsidRDefault="00C43E55">
      <w:pPr>
        <w:pStyle w:val="ConsPlusNormal"/>
        <w:jc w:val="right"/>
      </w:pPr>
      <w:r>
        <w:t>Ямало-Ненецкого автономного округа</w:t>
      </w:r>
    </w:p>
    <w:p w:rsidR="00C43E55" w:rsidRDefault="00C43E55">
      <w:pPr>
        <w:pStyle w:val="ConsPlusNormal"/>
        <w:jc w:val="right"/>
      </w:pPr>
      <w:r>
        <w:t>Д.Н.КОБЫЛКИН</w:t>
      </w:r>
    </w:p>
    <w:p w:rsidR="00C43E55" w:rsidRDefault="00C43E55">
      <w:pPr>
        <w:pStyle w:val="ConsPlusNormal"/>
      </w:pPr>
      <w:r>
        <w:t>г. Салехард</w:t>
      </w:r>
    </w:p>
    <w:p w:rsidR="00C43E55" w:rsidRDefault="00C43E55">
      <w:pPr>
        <w:pStyle w:val="ConsPlusNormal"/>
        <w:spacing w:before="240"/>
      </w:pPr>
      <w:r>
        <w:t>30 октября 2017 года</w:t>
      </w:r>
    </w:p>
    <w:p w:rsidR="00C43E55" w:rsidRDefault="00C43E55">
      <w:pPr>
        <w:pStyle w:val="ConsPlusNormal"/>
        <w:spacing w:before="240"/>
      </w:pPr>
      <w:r>
        <w:t>N 72-ЗАО</w:t>
      </w: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ind w:firstLine="540"/>
        <w:jc w:val="both"/>
      </w:pPr>
    </w:p>
    <w:p w:rsidR="00C43E55" w:rsidRDefault="00C43E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940" w:rsidRDefault="00973940">
      <w:bookmarkStart w:id="1" w:name="_GoBack"/>
      <w:bookmarkEnd w:id="1"/>
    </w:p>
    <w:sectPr w:rsidR="00973940" w:rsidSect="00C43E5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5"/>
    <w:rsid w:val="001F29A7"/>
    <w:rsid w:val="00973940"/>
    <w:rsid w:val="00C20BBB"/>
    <w:rsid w:val="00C4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15EA6-4C73-43D0-B2AC-0A383F04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E5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Title">
    <w:name w:val="ConsPlusTitle"/>
    <w:rsid w:val="00C43E55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TitlePage">
    <w:name w:val="ConsPlusTitlePage"/>
    <w:rsid w:val="00C43E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20371C4768879EA9A1EF866E643C98EA9EEED7C2AF530FFF92560448B6A00315B1FB38E8AB38D2DBEEE09C0A2454ChDBBL" TargetMode="External"/><Relationship Id="rId13" Type="http://schemas.openxmlformats.org/officeDocument/2006/relationships/hyperlink" Target="consultantplus://offline/ref=FD520371C4768879EA9A1EF866E643C98EA9EEED7028F333FCF92560448B6A00315B1FB38E8AB38D2DBEEE09C0A2454ChDB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D520371C4768879EA9A1EF866E643C98EA9EEED7B2DF430FBF92560448B6A00315B1FB38E8AB38D2DBEEE09C0A2454ChDBBL" TargetMode="External"/><Relationship Id="rId12" Type="http://schemas.openxmlformats.org/officeDocument/2006/relationships/hyperlink" Target="consultantplus://offline/ref=FD520371C4768879EA9A1EF866E643C98EA9EEED702FFB38F7F92560448B6A00315B1FB38E8AB38D2DBEEE09C0A2454ChDB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20371C4768879EA9A1EF866E643C98EA9EEED7028F031F9F92560448B6A00315B1FB38E8AB38D2DBEEE09C0A2454ChDBBL" TargetMode="External"/><Relationship Id="rId11" Type="http://schemas.openxmlformats.org/officeDocument/2006/relationships/hyperlink" Target="consultantplus://offline/ref=FD520371C4768879EA9A1EF866E643C98EA9EEED7F28FB39FBF92560448B6A00315B1FB38E8AB38D2DBEEE09C0A2454ChDBBL" TargetMode="External"/><Relationship Id="rId5" Type="http://schemas.openxmlformats.org/officeDocument/2006/relationships/hyperlink" Target="consultantplus://offline/ref=FD520371C4768879EA9A1EEE658A14C48BA2B8E87928F966A2A67E3D13826057761446E3CADFBE8D27ABBA5D9AF5484CD2BC939E61713F4ChFB4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520371C4768879EA9A1EF866E643C98EA9EEED7E2CF339F9F92560448B6A00315B1FB38E8AB38D2DBEEE09C0A2454ChDB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520371C4768879EA9A1EF866E643C98EA9EEED7C28F434F6F92560448B6A00315B1FA18ED2BF8F24A0E70DD5F4140A8EAF919261733A50F6B7EBh0B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Тарасенко</dc:creator>
  <cp:keywords/>
  <dc:description/>
  <cp:lastModifiedBy>Елена А. Тарасенко</cp:lastModifiedBy>
  <cp:revision>2</cp:revision>
  <dcterms:created xsi:type="dcterms:W3CDTF">2020-05-29T11:01:00Z</dcterms:created>
  <dcterms:modified xsi:type="dcterms:W3CDTF">2020-05-29T11:01:00Z</dcterms:modified>
</cp:coreProperties>
</file>